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隶书繁体" w:hAnsi="方正隶书繁体" w:eastAsia="方正隶书繁体" w:cs="方正隶书繁体"/>
          <w:color w:val="FF0000"/>
          <w:sz w:val="72"/>
          <w:szCs w:val="72"/>
          <w:lang w:val="en-US" w:eastAsia="zh-CN"/>
        </w:rPr>
      </w:pPr>
      <w:r>
        <w:rPr>
          <w:rFonts w:hint="eastAsia" w:ascii="方正隶书繁体" w:hAnsi="方正隶书繁体" w:eastAsia="方正隶书繁体" w:cs="方正隶书繁体"/>
          <w:color w:val="FF0000"/>
          <w:sz w:val="72"/>
          <w:szCs w:val="72"/>
          <w:lang w:val="en-US" w:eastAsia="zh-CN"/>
        </w:rPr>
        <w:t>　　　　</w:t>
      </w:r>
      <w:r>
        <w:rPr>
          <w:rFonts w:hint="eastAsia" w:ascii="微软雅黑" w:hAnsi="微软雅黑" w:eastAsia="微软雅黑" w:cs="微软雅黑"/>
          <w:color w:val="FF0000"/>
          <w:sz w:val="72"/>
          <w:szCs w:val="72"/>
          <w:lang w:val="en-US" w:eastAsia="zh-CN"/>
        </w:rPr>
        <w:t>简　报</w:t>
      </w:r>
    </w:p>
    <w:p>
      <w:pPr>
        <w:rPr>
          <w:rFonts w:hint="eastAsia"/>
          <w:lang w:val="en-US" w:eastAsia="zh-CN"/>
        </w:rPr>
      </w:pPr>
    </w:p>
    <w:p>
      <w:pPr>
        <w:rPr>
          <w:rFonts w:hint="eastAsia"/>
          <w:color w:val="FF0000"/>
          <w:sz w:val="44"/>
          <w:szCs w:val="44"/>
          <w:lang w:val="en-US" w:eastAsia="zh-CN"/>
        </w:rPr>
      </w:pPr>
      <w:r>
        <w:rPr>
          <w:rFonts w:hint="eastAsia"/>
          <w:color w:val="FF0000"/>
          <w:sz w:val="44"/>
          <w:szCs w:val="44"/>
          <w:lang w:val="en-US" w:eastAsia="zh-CN"/>
        </w:rPr>
        <w:t>　　　达州市装饰装修建材行业协会</w:t>
      </w:r>
    </w:p>
    <w:p>
      <w:pPr>
        <w:rPr>
          <w:rFonts w:hint="eastAsia"/>
          <w:lang w:val="en-US" w:eastAsia="zh-CN"/>
        </w:rPr>
      </w:pPr>
      <w:r>
        <w:rPr>
          <w:rFonts w:hint="eastAsia"/>
          <w:lang w:val="en-US" w:eastAsia="zh-CN"/>
        </w:rPr>
        <w:t>　　　　　　　　　　　　　　　　　</w:t>
      </w:r>
      <w:r>
        <w:rPr>
          <w:rFonts w:hint="eastAsia"/>
          <w:color w:val="2F5597" w:themeColor="accent5" w:themeShade="BF"/>
          <w:lang w:val="en-US" w:eastAsia="zh-CN"/>
        </w:rPr>
        <w:t>（2019-02）</w:t>
      </w:r>
    </w:p>
    <w:p>
      <w:pPr>
        <w:rPr>
          <w:rFonts w:hint="eastAsia"/>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136525</wp:posOffset>
                </wp:positionV>
                <wp:extent cx="5781675" cy="0"/>
                <wp:effectExtent l="0" t="0" r="0" b="0"/>
                <wp:wrapNone/>
                <wp:docPr id="1" name="直接连接符 1"/>
                <wp:cNvGraphicFramePr/>
                <a:graphic xmlns:a="http://schemas.openxmlformats.org/drawingml/2006/main">
                  <a:graphicData uri="http://schemas.microsoft.com/office/word/2010/wordprocessingShape">
                    <wps:wsp>
                      <wps:cNvCnPr/>
                      <wps:spPr>
                        <a:xfrm>
                          <a:off x="1141730" y="2239645"/>
                          <a:ext cx="57816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1.35pt;margin-top:10.75pt;height:0pt;width:455.25pt;z-index:251658240;mso-width-relative:page;mso-height-relative:page;" filled="f" stroked="t" coordsize="21600,21600" o:gfxdata="UEsDBAoAAAAAAIdO4kAAAAAAAAAAAAAAAAAEAAAAZHJzL1BLAwQUAAAACACHTuJA0OvQitcAAAAJ&#10;AQAADwAAAGRycy9kb3ducmV2LnhtbE2PwWrDMAyG74O9g9Fgl9E6MawJWZxSCrutsLU79OjGahIa&#10;yyF22uztp7HDdpT08ev7y/XsenHFMXSeNKTLBARS7W1HjYbPw+siBxGiIWt6T6jhCwOsq/u70hTW&#10;3+gDr/vYCA6hUBgNbYxDIWWoW3QmLP2AxLezH52JPI6NtKO5cbjrpUqSlXSmI/7QmgG3LdaX/eQ0&#10;bHdP82Y1vyvjhuNOtRke3zaT1o8PafICIuIc/2D40Wd1qNjp5CeyQfQaFkpljGpQ6TMIBvI84y6n&#10;34WsSvm/QfUNUEsDBBQAAAAIAIdO4kChzvoC3AEAAHADAAAOAAAAZHJzL2Uyb0RvYy54bWytU0uO&#10;EzEQ3SNxB8t70t3J5DOtdGYxYdggiARzAMdtd1vyTy6TTi7BBZDYwYole27DcAzK7swMnx2iF+Xf&#10;8yu/V9Xrq6PR5CACKGcbWk1KSoTlrlW2a+jt25tnK0ogMtsy7axo6EkAvdo8fbIefC2mrne6FYEg&#10;iYV68A3tY/R1UQDvhWEwcV5YPJQuGBZxGbqiDWxAdqOLaVkuisGF1gfHBQDubsdDusn8UgoeX0sJ&#10;IhLdUHxbzDHkuE+x2KxZ3QXme8XPz2D/8ArDlMWkD1RbFhl5F9RfVEbx4MDJOOHOFE5KxUXWgGqq&#10;8g81b3rmRdaC5oB/sAn+Hy1/ddgFolqsHSWWGSzR3Yev399/+vHtI8a7L59JlUwaPNSIvba7cF6B&#10;34Wk+CiDSSNqIUekqS6q5QytPjV0Op1dLi7mo8niGAlHwHy5qhbLOSUcEbkAxSOJDxBfCGdImjRU&#10;K5v0s5odXkLExAi9h6Rt626U1rmG2pIBs1+Wc8zNGbaS1Czi1HgUB7ajhOkOe5THkCnBadWm64kI&#10;Qre/1oEcGPbJ8+1yO8uqMd1vsJR7y6AfcfloFGdUxDbWyjR0VaYvbeNtbXFI3o1updnetadsYt7H&#10;smbguQVT3/y6zrcff5TN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r0IrXAAAACQEAAA8AAAAA&#10;AAAAAQAgAAAAIgAAAGRycy9kb3ducmV2LnhtbFBLAQIUABQAAAAIAIdO4kChzvoC3AEAAHADAAAO&#10;AAAAAAAAAAEAIAAAACYBAABkcnMvZTJvRG9jLnhtbFBLBQYAAAAABgAGAFkBAAB0BQAAAAA=&#10;">
                <v:fill on="f" focussize="0,0"/>
                <v:stroke weight="1.5pt" color="#ED7D31 [3205]" miterlimit="8" joinstyle="miter"/>
                <v:imagedata o:title=""/>
                <o:lock v:ext="edit" aspectratio="f"/>
              </v:line>
            </w:pict>
          </mc:Fallback>
        </mc:AlternateContent>
      </w:r>
    </w:p>
    <w:p>
      <w:pPr>
        <w:rPr>
          <w:rFonts w:hint="eastAsia"/>
          <w:sz w:val="28"/>
          <w:szCs w:val="28"/>
          <w:lang w:val="en-US" w:eastAsia="zh-CN"/>
        </w:rPr>
      </w:pPr>
      <w:r>
        <w:rPr>
          <w:rFonts w:hint="eastAsia"/>
          <w:sz w:val="28"/>
          <w:szCs w:val="28"/>
          <w:lang w:val="en-US" w:eastAsia="zh-CN"/>
        </w:rPr>
        <w:t>　　　达州市装饰装修建行业协会2019年2月27日协会联合支部活动</w:t>
      </w:r>
    </w:p>
    <w:p>
      <w:pPr>
        <w:rPr>
          <w:rFonts w:hint="eastAsia"/>
          <w:sz w:val="28"/>
          <w:szCs w:val="28"/>
          <w:lang w:val="en-US" w:eastAsia="zh-CN"/>
        </w:rPr>
      </w:pPr>
      <w:r>
        <w:rPr>
          <w:rFonts w:hint="eastAsia"/>
          <w:sz w:val="28"/>
          <w:szCs w:val="28"/>
          <w:lang w:val="en-US" w:eastAsia="zh-CN"/>
        </w:rPr>
        <w:drawing>
          <wp:inline distT="0" distB="0" distL="114300" distR="114300">
            <wp:extent cx="5266690" cy="3950335"/>
            <wp:effectExtent l="0" t="0" r="10160" b="12065"/>
            <wp:docPr id="7" name="图片 7" descr="微信图片_2019022715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227154856"/>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联合支部书记刘家兴给大家学习，达州市第二综合党委2018年的总结和2019年工作部署。学习了其他协会在2018年中做出了杰出的贡献，特别是好一新火灾大家同民同力去帮助火灾现场的救援官兵，为他们送饭、送水、给救援官兵治疗烧伤等，值得我们学习。我们联合支总也有做得不足的地方，在2019年的工作中一定做好帮助协会企业单位、也民政局一起心联千万家、共同功竖扶贫。</w:t>
      </w:r>
    </w:p>
    <w:p>
      <w:pPr>
        <w:ind w:firstLine="560" w:firstLineChars="200"/>
        <w:rPr>
          <w:rFonts w:hint="eastAsia"/>
          <w:sz w:val="28"/>
          <w:szCs w:val="28"/>
          <w:lang w:val="en-US" w:eastAsia="zh-CN"/>
        </w:rPr>
      </w:pPr>
      <w:r>
        <w:rPr>
          <w:rFonts w:hint="eastAsia"/>
          <w:sz w:val="28"/>
          <w:szCs w:val="28"/>
          <w:lang w:val="en-US" w:eastAsia="zh-CN"/>
        </w:rPr>
        <w:drawing>
          <wp:inline distT="0" distB="0" distL="114300" distR="114300">
            <wp:extent cx="5266690" cy="3950335"/>
            <wp:effectExtent l="0" t="0" r="10160" b="12065"/>
            <wp:docPr id="8" name="图片 8" descr="微信图片_2019022715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227154932"/>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numPr>
          <w:ilvl w:val="0"/>
          <w:numId w:val="0"/>
        </w:numPr>
        <w:spacing w:line="360" w:lineRule="auto"/>
        <w:ind w:firstLine="600"/>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汇报的2月份的工作及3月份支部将要协助协会做的几件事情。</w:t>
      </w:r>
    </w:p>
    <w:p>
      <w:pPr>
        <w:rPr>
          <w:rFonts w:hint="eastAsia"/>
          <w:sz w:val="28"/>
          <w:szCs w:val="28"/>
          <w:lang w:val="en-US" w:eastAsia="zh-CN"/>
        </w:rPr>
      </w:pPr>
      <w:r>
        <w:rPr>
          <w:rFonts w:hint="eastAsia"/>
          <w:sz w:val="28"/>
          <w:szCs w:val="28"/>
          <w:lang w:val="en-US" w:eastAsia="zh-CN"/>
        </w:rPr>
        <w:t>a.2月27日支部部分同志与会长一起走访协会会员单位及非会员单位</w:t>
      </w:r>
    </w:p>
    <w:p>
      <w:pPr>
        <w:rPr>
          <w:rFonts w:hint="eastAsia"/>
          <w:sz w:val="28"/>
          <w:szCs w:val="28"/>
          <w:lang w:val="en-US" w:eastAsia="zh-CN"/>
        </w:rPr>
      </w:pPr>
      <w:r>
        <w:rPr>
          <w:rFonts w:hint="eastAsia"/>
          <w:sz w:val="28"/>
          <w:szCs w:val="28"/>
          <w:lang w:val="en-US" w:eastAsia="zh-CN"/>
        </w:rPr>
        <w:t>b.确定3月20日开协会副会长单位、理事单位、秘书单位及支部一起会议；讨论2019年会费及华美立家任秘书单位及华美立家先赞助协会；</w:t>
      </w:r>
    </w:p>
    <w:p>
      <w:pPr>
        <w:rPr>
          <w:rFonts w:hint="eastAsia"/>
          <w:sz w:val="28"/>
          <w:szCs w:val="28"/>
          <w:lang w:val="en-US" w:eastAsia="zh-CN"/>
        </w:rPr>
      </w:pPr>
      <w:r>
        <w:rPr>
          <w:rFonts w:hint="eastAsia"/>
          <w:sz w:val="28"/>
          <w:szCs w:val="28"/>
          <w:lang w:val="en-US" w:eastAsia="zh-CN"/>
        </w:rPr>
        <w:t>　　协会与民政局一起搞扶贫攻竖、与千万家</w:t>
      </w:r>
      <w:bookmarkStart w:id="0" w:name="_GoBack"/>
      <w:bookmarkEnd w:id="0"/>
      <w:r>
        <w:rPr>
          <w:rFonts w:hint="eastAsia"/>
          <w:sz w:val="28"/>
          <w:szCs w:val="28"/>
          <w:lang w:val="en-US" w:eastAsia="zh-CN"/>
        </w:rPr>
        <w:t>同心等活动，预计在3.15后实施</w:t>
      </w:r>
    </w:p>
    <w:p>
      <w:pPr>
        <w:ind w:firstLine="560"/>
        <w:rPr>
          <w:rFonts w:hint="eastAsia"/>
          <w:sz w:val="28"/>
          <w:szCs w:val="28"/>
          <w:lang w:val="en-US" w:eastAsia="zh-CN"/>
        </w:rPr>
      </w:pPr>
      <w:r>
        <w:rPr>
          <w:rFonts w:hint="eastAsia"/>
          <w:sz w:val="28"/>
          <w:szCs w:val="28"/>
          <w:lang w:val="en-US" w:eastAsia="zh-CN"/>
        </w:rPr>
        <w:t>协会将不定时的，由先进积极分子郑清泉同志代队和代表协会与红誉巴蜀爱心艺术团一起到基层或偏远山区慰问演出。</w:t>
      </w:r>
    </w:p>
    <w:p>
      <w:pPr>
        <w:ind w:firstLine="560"/>
        <w:rPr>
          <w:rFonts w:hint="eastAsia"/>
          <w:sz w:val="28"/>
          <w:szCs w:val="28"/>
          <w:lang w:val="en-US" w:eastAsia="zh-CN"/>
        </w:rPr>
      </w:pPr>
    </w:p>
    <w:p>
      <w:pPr>
        <w:ind w:firstLine="560"/>
        <w:rPr>
          <w:rFonts w:hint="eastAsia"/>
          <w:sz w:val="28"/>
          <w:szCs w:val="28"/>
          <w:lang w:val="en-US" w:eastAsia="zh-CN"/>
        </w:rPr>
      </w:pPr>
      <w:r>
        <w:rPr>
          <w:rFonts w:hint="eastAsia"/>
          <w:sz w:val="28"/>
          <w:szCs w:val="28"/>
          <w:lang w:val="en-US" w:eastAsia="zh-CN"/>
        </w:rPr>
        <w:t>　　　　　　　　　　　　　　二Ｏ一九年二月二十八日</w:t>
      </w:r>
    </w:p>
    <w:p>
      <w:pPr>
        <w:rPr>
          <w:rFonts w:hint="eastAsia"/>
          <w:sz w:val="28"/>
          <w:szCs w:val="28"/>
          <w:lang w:val="en-US" w:eastAsia="zh-CN"/>
        </w:rPr>
      </w:pPr>
    </w:p>
    <w:p>
      <w:pPr>
        <w:numPr>
          <w:ilvl w:val="0"/>
          <w:numId w:val="0"/>
        </w:numPr>
        <w:spacing w:line="360" w:lineRule="auto"/>
        <w:ind w:firstLine="600"/>
        <w:jc w:val="left"/>
        <w:rPr>
          <w:rFonts w:hint="eastAsia" w:ascii="仿宋" w:hAnsi="仿宋" w:eastAsia="仿宋" w:cs="仿宋"/>
          <w:color w:val="000000"/>
          <w:sz w:val="30"/>
          <w:lang w:val="en-US" w:eastAsia="zh-CN"/>
        </w:rPr>
      </w:pPr>
    </w:p>
    <w:p>
      <w:pPr>
        <w:numPr>
          <w:ilvl w:val="0"/>
          <w:numId w:val="0"/>
        </w:numPr>
        <w:spacing w:line="360" w:lineRule="auto"/>
        <w:ind w:firstLine="600"/>
        <w:jc w:val="left"/>
        <w:rPr>
          <w:rFonts w:hint="eastAsia" w:ascii="仿宋" w:hAnsi="仿宋" w:eastAsia="仿宋" w:cs="仿宋"/>
          <w:color w:val="000000"/>
          <w:sz w:val="30"/>
          <w:lang w:val="en-US" w:eastAsia="zh-CN"/>
        </w:rPr>
      </w:pPr>
    </w:p>
    <w:p>
      <w:pPr>
        <w:numPr>
          <w:ilvl w:val="0"/>
          <w:numId w:val="0"/>
        </w:numPr>
        <w:spacing w:line="360" w:lineRule="auto"/>
        <w:jc w:val="left"/>
        <w:rPr>
          <w:rFonts w:hint="eastAsia" w:ascii="仿宋" w:hAnsi="仿宋" w:eastAsia="仿宋" w:cs="仿宋"/>
          <w:color w:val="000000"/>
          <w:sz w:val="30"/>
          <w:lang w:val="en-US" w:eastAsia="zh-CN"/>
        </w:rPr>
      </w:pPr>
    </w:p>
    <w:p>
      <w:pPr>
        <w:spacing w:line="360" w:lineRule="auto"/>
        <w:ind w:firstLine="600"/>
        <w:jc w:val="left"/>
        <w:rPr>
          <w:rFonts w:hint="eastAsia" w:ascii="仿宋" w:hAnsi="仿宋" w:eastAsia="仿宋" w:cs="仿宋"/>
          <w:color w:val="000000"/>
          <w:sz w:val="30"/>
          <w:lang w:eastAsia="zh-CN"/>
        </w:rPr>
      </w:pPr>
    </w:p>
    <w:p>
      <w:pPr>
        <w:numPr>
          <w:ilvl w:val="0"/>
          <w:numId w:val="0"/>
        </w:numPr>
        <w:rPr>
          <w:rFonts w:hint="eastAsia" w:ascii="仿宋" w:hAnsi="仿宋" w:eastAsia="仿宋" w:cs="仿宋"/>
          <w:color w:val="000000"/>
          <w:sz w:val="30"/>
          <w:lang w:val="en-US" w:eastAsia="zh-CN"/>
        </w:rPr>
      </w:pPr>
    </w:p>
    <w:p>
      <w:pPr>
        <w:numPr>
          <w:ilvl w:val="0"/>
          <w:numId w:val="0"/>
        </w:numPr>
        <w:ind w:leftChars="0" w:firstLine="600"/>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ascii="仿宋" w:hAnsi="仿宋" w:eastAsia="仿宋" w:cs="仿宋"/>
          <w:color w:val="000000"/>
          <w:sz w:val="30"/>
          <w:lang w:val="en-US" w:eastAsia="zh-CN"/>
        </w:rPr>
      </w:pP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隶书繁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华隶繁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334A"/>
    <w:rsid w:val="130D6BB2"/>
    <w:rsid w:val="1E433D52"/>
    <w:rsid w:val="27F8376C"/>
    <w:rsid w:val="2B2C69A7"/>
    <w:rsid w:val="3DCB1001"/>
    <w:rsid w:val="5019663B"/>
    <w:rsid w:val="5565193E"/>
    <w:rsid w:val="55DB21D4"/>
    <w:rsid w:val="576F6742"/>
    <w:rsid w:val="639708BE"/>
    <w:rsid w:val="642551BD"/>
    <w:rsid w:val="76300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Administrator.PC-20170328BKTN</dc:creator>
  <cp:lastModifiedBy>Administrator</cp:lastModifiedBy>
  <dcterms:modified xsi:type="dcterms:W3CDTF">2019-02-28T02:20:51Z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